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3"/>
        <w:gridCol w:w="4808"/>
      </w:tblGrid>
      <w:tr w:rsidR="00B457BC" w:rsidRPr="00671F42" w:rsidTr="00994184">
        <w:tc>
          <w:tcPr>
            <w:tcW w:w="5328" w:type="dxa"/>
            <w:hideMark/>
          </w:tcPr>
          <w:p w:rsidR="00B457BC" w:rsidRPr="00671F42" w:rsidRDefault="00B457BC" w:rsidP="00994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F42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B457BC" w:rsidRPr="00671F42" w:rsidRDefault="00B457BC" w:rsidP="00994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F42">
              <w:rPr>
                <w:rFonts w:ascii="Times New Roman" w:hAnsi="Times New Roman" w:cs="Times New Roman"/>
                <w:b/>
              </w:rPr>
              <w:t>на педагогическом совете</w:t>
            </w:r>
          </w:p>
          <w:p w:rsidR="00B457BC" w:rsidRPr="00671F42" w:rsidRDefault="00B457BC" w:rsidP="009941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44</w:t>
            </w:r>
          </w:p>
          <w:p w:rsidR="00B457BC" w:rsidRPr="00671F42" w:rsidRDefault="00B457BC" w:rsidP="00994184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от 23.01</w:t>
            </w:r>
            <w:r w:rsidRPr="00671F42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70" w:type="dxa"/>
          </w:tcPr>
          <w:p w:rsidR="00B457BC" w:rsidRPr="00671F42" w:rsidRDefault="00B457BC" w:rsidP="00994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«УТВЕРЖДЕНО</w:t>
            </w:r>
            <w:r w:rsidRPr="00671F42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457BC" w:rsidRPr="00671F42" w:rsidRDefault="00B457BC" w:rsidP="00994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 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Кулецминская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1F42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  <w:p w:rsidR="00B457BC" w:rsidRPr="00671F42" w:rsidRDefault="00B457BC" w:rsidP="00994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1F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1F42">
              <w:rPr>
                <w:rFonts w:ascii="Times New Roman" w:hAnsi="Times New Roman" w:cs="Times New Roman"/>
                <w:b/>
              </w:rPr>
              <w:t>Левашинского</w:t>
            </w:r>
            <w:proofErr w:type="spellEnd"/>
            <w:r w:rsidRPr="00671F42">
              <w:rPr>
                <w:rFonts w:ascii="Times New Roman" w:hAnsi="Times New Roman" w:cs="Times New Roman"/>
                <w:b/>
              </w:rPr>
              <w:t xml:space="preserve"> района РД</w:t>
            </w:r>
          </w:p>
          <w:p w:rsidR="00B457BC" w:rsidRPr="00671F42" w:rsidRDefault="00B457BC" w:rsidP="005551F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1F42">
              <w:rPr>
                <w:rFonts w:ascii="Times New Roman" w:hAnsi="Times New Roman" w:cs="Times New Roman"/>
                <w:b/>
                <w:bCs/>
              </w:rPr>
              <w:t xml:space="preserve">  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Ш.М</w:t>
            </w:r>
            <w:r w:rsidRPr="00671F4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457BC" w:rsidRPr="00671F42" w:rsidRDefault="005551F0" w:rsidP="00994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 № 254</w:t>
            </w:r>
          </w:p>
          <w:p w:rsidR="00B457BC" w:rsidRPr="00671F42" w:rsidRDefault="005551F0" w:rsidP="00994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«25»  января  2018</w:t>
            </w:r>
            <w:r w:rsidR="00B457BC" w:rsidRPr="00671F42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</w:tbl>
    <w:p w:rsidR="00B457BC" w:rsidRDefault="00B457BC" w:rsidP="00B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F4D41" w:rsidRPr="006F4D41" w:rsidRDefault="006F4D41" w:rsidP="005551F0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6F4D4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Положение 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 </w:t>
      </w:r>
    </w:p>
    <w:p w:rsidR="006F4D41" w:rsidRPr="006F4D41" w:rsidRDefault="006F4D41" w:rsidP="006F4D41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6F4D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 (ФК ГОС) (далее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оложение) разработано в соответствии с: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Федеральным законом от 29 декабря 2012 г. № 273-ФЗ «Об образовании в Российской Федерации» (в ред. Федеральных законов от 07.05.2013 </w:t>
      </w:r>
      <w:hyperlink r:id="rId4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99-ФЗ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07.06.2013 </w:t>
      </w:r>
      <w:hyperlink r:id="rId5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120-ФЗ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02.07.2013 </w:t>
      </w:r>
      <w:hyperlink r:id="rId6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170-ФЗ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23.07.2013 </w:t>
      </w:r>
      <w:hyperlink r:id="rId7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203-ФЗ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25.11.2013 </w:t>
      </w:r>
      <w:hyperlink r:id="rId8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317-ФЗ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03.02.2014 </w:t>
      </w:r>
      <w:hyperlink r:id="rId9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11-ФЗ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03.02.2014 </w:t>
      </w:r>
      <w:hyperlink r:id="rId10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15-ФЗ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05.05.2014 </w:t>
      </w:r>
      <w:hyperlink r:id="rId11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84-ФЗ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27.05.2014 </w:t>
      </w:r>
      <w:hyperlink r:id="rId12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135-ФЗ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04.06.2014 </w:t>
      </w:r>
      <w:hyperlink r:id="rId13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148-ФЗ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28.06.2014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182-ФЗ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21.07.2014 </w:t>
      </w:r>
      <w:hyperlink r:id="rId15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216-ФЗ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21.07.2014 </w:t>
      </w:r>
      <w:hyperlink r:id="rId16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256-ФЗ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21.07.2014 </w:t>
      </w:r>
      <w:hyperlink r:id="rId17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262-ФЗ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31.12.2014 </w:t>
      </w:r>
      <w:hyperlink r:id="rId18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489-ФЗ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31.12.2014 </w:t>
      </w:r>
      <w:hyperlink r:id="rId19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500-ФЗ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внесенными Федеральным </w:t>
      </w:r>
      <w:hyperlink r:id="rId20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04.06.2014 N 145-ФЗ), </w:t>
      </w:r>
    </w:p>
    <w:p w:rsidR="006F4D41" w:rsidRPr="004E4DE1" w:rsidRDefault="006F4D41" w:rsidP="004E4DE1">
      <w:pPr>
        <w:spacing w:after="0" w:line="240" w:lineRule="auto"/>
        <w:outlineLvl w:val="2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1015, в ред. приказа </w:t>
      </w:r>
      <w:proofErr w:type="spellStart"/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РФ от 28 мая 2014 г. № 598,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федеральным компонентом государственного стандарта общего образования (далее – ФК ГОС),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1394, в ред. Приказов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15.05.2014 </w:t>
      </w:r>
      <w:hyperlink r:id="rId21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528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30.07.2014 </w:t>
      </w:r>
      <w:hyperlink r:id="rId22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863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16.01.2015 </w:t>
      </w:r>
      <w:hyperlink r:id="rId23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10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 в ред. Приказов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08.04.2014 года № 291, от 15.05.2014 года № 529, от 05.08.2014 года № 293, от 16.01.2015 года № 9.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Порядком заполнения, учета и выдачи аттестатов об основном общем и среднем общем образовании их дубликатов, утвержденным приказом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14.02. 2014 года № 115, в ред. Приказов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17.04.2014 </w:t>
      </w:r>
      <w:hyperlink r:id="rId24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329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28.05.2014 </w:t>
      </w:r>
      <w:hyperlink r:id="rId25" w:history="1">
        <w:r w:rsidRPr="004E4D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599</w:t>
        </w:r>
      </w:hyperlink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Уставом</w:t>
      </w:r>
      <w:r w:rsidR="00B14C92"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МКОУ “</w:t>
      </w:r>
      <w:proofErr w:type="spellStart"/>
      <w:r w:rsidR="00B14C92"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Кулецминская</w:t>
      </w:r>
      <w:proofErr w:type="spellEnd"/>
      <w:r w:rsidR="00B14C92"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СОШ”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Школа).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общеобразовательными программами основного общего и среднего общего образования (ФК ГОС).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Для целей настоящего Положения применяются следующие основные понятия: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1.3.1. </w:t>
      </w: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Отметка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результат процесса оценивания, количественное выражение учебных достижений учащихся в цифрах и баллах.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1.3.2. </w:t>
      </w: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Оценка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учебных достижений –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1.3.3. </w:t>
      </w: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Текущий контроль успеваемости –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систематическая диагностика уровня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предметных результатов у учащихся основного общего и среднего общего образования, обучающихся по общеобразовательным программам, соответствующим федеральному компоненту государственного образовательного стандарта (далее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–Ф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КГОС).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1.3.4. </w:t>
      </w: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Промежуточная аттестация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- 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1.3.5. </w:t>
      </w: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Итоговая аттестация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представляет собой форму оценки степени и уровня освоения учащимися основной образовательной программы соответствующего уровня обучения.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публикуются на официальном сайте Школы в установленном порядке с соблюдением положений Федерального закона от 27.07.2006 № 152-ФЗ "О персональных данных".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Настоящее Положение рассматривается на заседании педагогического совета Школы и утверждается приказом директора.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1.8. В настоящее Положение в установленном порядке могут вноситься изменения и (или) дополнения.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1.9. Настоящее Положение подлежит обязательному размещению на официальном сайте Школы.</w:t>
      </w:r>
    </w:p>
    <w:p w:rsidR="006F4D41" w:rsidRPr="004E4DE1" w:rsidRDefault="006F4D41" w:rsidP="004E4DE1">
      <w:pPr>
        <w:spacing w:after="0" w:line="240" w:lineRule="auto"/>
        <w:jc w:val="center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Текущий контроль успеваемости учащихся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Целью текущего контроля успеваемости является: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получение объективной информации об уровне достижения предметных результатов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учащимися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на момент проверки, так и в динамике для осуществления эффективной обратной связи и оперативной коррекции образовательного процесса.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Задачи текущего контроля успеваемости учащихся: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-установление фактического уровня освоения учебного материала учащимися, динамики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практических умений, навыков и компетентностей по предметам учебного плана;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-контроль готовности учащихся 9х и 11х классов к государственной итоговой аттестации,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-своевременное выявление пробелов в знаниях учащихся и оказание им помощи в освоении программного материала,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неуспеваемости и повышение качества образования в Школе.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Текущий контроль успеваемости учащихся проводится: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поурочно,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потемно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изучении раздела,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учебным четвертям в 5-9 классах,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полугодиям в 10-11 классах.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Формами текущего контроля усвоения содержания учебных программ учащимися являются: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proofErr w:type="gramStart"/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 </w:t>
      </w:r>
      <w:proofErr w:type="gramEnd"/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 доклад, устное сообщение, защита проекта).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2-"неудовлетворительно",1-"единица". Устанавливаются следующие нормы оценок по предметам: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proofErr w:type="gramStart"/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Отметка "5"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ставится, когда учащийся обнаруживает освоение обязательного уровня и уровня повышенной сложности учебного предмета; выделят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 же в письменных работах, выполняет их уверенно и аккуратно.</w:t>
      </w:r>
      <w:proofErr w:type="gramEnd"/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Отметка "4"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Знания, оцениваемые баллами "4" и "5", как правило, характеризуются высоким понятийным уровнем, глубоким усвоением фактов и вытекающих из них следствий.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Отметка "3"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"3", зачастую сформированы только на уровне представлений и элементарных понятий.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Отметка "2"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Отметка "1"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ставится, когда у ученика отсутствуют какие-либо знания об изучаемом материале, письменные работы не выполняются.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2.6. Формы текущего контроля успеваемости, осуществляемого поурочно, определяются учителем самостоятельно, формы текущего контроля, осуществляемого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потемно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изучении раздела, определяются рабочей программой учебного предмета.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Отметки, полученные учащимися в ходе текущего контроля, выставляются в классный и/или электронный журналы.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Устанавливаются следующие сроки выставления отметок текущего контроля: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устный ответ на уроке – в день проведения урока,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контрольную работу, контрольный диктант, тест, самостоятельную работу, практическую работу, лабораторную работу в 5-9, 10-11 классах по всем предметам учебного плана – к следующему уроку.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изложение и сочинение в 5-9,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–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текущие отметки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2.9.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о результатах текущего контроля успеваемости, выданные в санаторных, медицинских и иных организациях, хранятся в классном журнале.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 Устанавливается следующий порядок выставления отметок по результатам текущего контроля за четверть/полугодие: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2.11.1. Отметка учащимся по итогам успеваемости за четверть /полугодие выставляется в классный журнал и дневник учащегося не позднее, чем </w:t>
      </w: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 2 </w:t>
      </w:r>
      <w:proofErr w:type="gramStart"/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календарных</w:t>
      </w:r>
      <w:proofErr w:type="gramEnd"/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дня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окончания четверти /полугодия.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2.11.2.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потемно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изучении разделов с учетом приоритета отметок за проверочные, контрольные и диагностические работы.</w:t>
      </w:r>
      <w:proofErr w:type="gramEnd"/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2.11.3. Отметки учащихся за четверть/полугодие должны быть обоснованы. Чтобы объективно оценить учащихся, необходимо не менее 3х отметок при одночасовой недельной учебной нагрузке по предмету, не менее 4-5 отметок при 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2.11.4.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 и доводится до сведения учащихся и их родителей (законных представителей).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зачетов по учебному предмету оформляются в форме протокола.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2.11.6.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РПУП за отчетный период.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2.11.7. Количество тем, вынесенных на зачет по каждому предмету для категорий учащихся, указанных в пунктах 2.11.6 и 2.11.7. , а также формы проведения зачета, устанавливаются учителем-предметником самостоятельно.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2.11.8. 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2.11.9. Классный руководитель знакомит с графиком учащегося и его родителей (законных представителей) не позднее, чем за неделю до зачетных мероприятий под роспись с указанием даты ознакомления. 1-й экземпляр передается администрации Школы, 2-й – остается у родителей (законных представителей) учащегося.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2.11.10. Результаты зачетов по учебному предмету/предметам оформляются в форме протокола.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2.11.11. В случае неявки учащихся для сдачи зачетов без уважительных причин, им выставляется оценка “2”.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 С целью информирования учащихся и их родителей (законных представителей) о результатах текущего контроля успеваемости, предоставления возможности учащимся улучшить отметки за четверть / полугодие, предусматривается предварительное выставление четвертных/полугодовых отметок учителями-предметниками по каждому предмету учебного плана за две недели до окончания четверти/полугодия.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2.13. Классные руководители доводят до сведения родителей (законных представителей) предварительные отметки за четверть/полугодие путем их выставления в дневник учащихся.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 Заместитель руководителя по УР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</w:p>
    <w:p w:rsidR="006F4D41" w:rsidRPr="004E4DE1" w:rsidRDefault="006F4D41" w:rsidP="004E4DE1">
      <w:pPr>
        <w:spacing w:after="0" w:line="240" w:lineRule="auto"/>
        <w:jc w:val="center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Промежуточная аттестация </w:t>
      </w:r>
      <w:proofErr w:type="gramStart"/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Освоение образовательных программы 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Целью промежуточной аттестации учащихся 5-9, 10-11 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эффективности управления качеством образования.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3.1.2. Задачами промежуточной аттестации являются: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установление фактического уровня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результатов учащихся за учебный год, соотнесение этого уровня требованиям ФКГОС,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мониторинг динамики достижения образовательных результатов учащимися, классами, параллелями классов, Школой в целом,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коррекция образовательного процесса на основе полученной информации с целью повышения качества образования.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Под промежуточной аттестацией учащихся 5-9, 10-11 классов понимается выставление годовых отметок как среднего арифметического четвертных/полугодовых отметок в соответствии с правилами математического округления по пятибалльной системе.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Промежуточную аттестацию в обязательном порядке проходят все учащиеся, осваивающие основные общеобразовательные программы 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форме семейного образования (далее – экстерны) учащиеся, обучающиеся на уровне основного общего и среднего общего образования;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форме самообразования (далее – экстерны) учащиеся, обучающиеся на уровне среднего общего образования.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Промежуточная аттестация по математике и русскому языку в 5-9, 10-11 классах проходит в форме выставления годовой отметки по данным предметам как среднего арифметического четвертных/полугодовых отметок и отметки, полученной учащимися в ходе обязательных контрольных мероприятий в соответствии с правилами математического округления.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Обязательные контрольные мероприятия по математике и русскому языку проходят в виде годовых контрольных работ: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форме и по материалам информационной системы СТАТГРАД,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форме и по материалам, разработанным ШМО учителей–предметников русского языка и математики и утвержденным приказом директора с соблюдением конфиденциальности.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Контрольные мероприятия в рамках промежуточной аттестации учащихся проводятся в 9, 11х классах период с 10 по 20 мая текущего учебного года, в 5-8, 10 классах с 10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текущего года по расписанию, утвержденному приказом директора. Расписание проведения контрольных мероприятий доводится до сведения педагогов, учащихся и их родителей (законных представителей) не позднее 1 мая текущего года.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Контрольные мероприятия в рамках промежуточной аттестации учащихся: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3.8.1. проводятся во время учебных занятий в соответствии с учебным расписанием;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3.8.2. в 5-7 классах продолжительность контрольного мероприятия не должна превышать 45 минут, в 8 классах -90 минут;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3.8.3. в 9, 10 и 11 классах, в случае, если контрольное мероприятие проходит в условиях, пр</w:t>
      </w:r>
      <w:r w:rsidR="00B14C92"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иближенных к ГИА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ЕГЭ, - в соответствии с требованиями к продолжительности экзамена, в остальных случаях их продолжительность не должна превышать 90 минут.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3.8.4. контрольные мероприятия в рамках промежуточной аттестации учащихся проводятся не ранее 2го и не позднее 4го урока.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От контрольных мероприятий в ходе промежуточной аттестации освобождаются: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дети-инвалиды на основании заключения медицинской организации;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учащиеся по состоянию здоровья (заболевшие в период проведения контрольных мероприятий) на основании справки медицинской организации;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учащиеся, находящиеся в лечебно-профилактических учреждениях, в учреждениях санаторного типа для детей, нуждающихся в длительном лечении;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учащиеся, освоившие основные общеобразовательные программы соответствующего уровня общего образования индивидуально (на дому), при условии, что по всем учебным предметам учебного плана они имеют положительные отметки;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lastRenderedPageBreak/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учащиеся, достигшие выдающихся успехов в изучении учебных предметов учебного плана (победители предметных олимпиад регионального и федерального уровня).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Список учащихся, освобожденных от контрольных мероприятий в рамках промежуточной аттестации, утверждается приказом директора Школы и доводится до учащихся в срок не позднее 1 мая текущего года.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3.11.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сроки, установленные администрацией Школы (в сроки, позволяющие учесть результаты работы при выставлении годовой отметки по предмету).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 Итоги промежуточной аттестации учащихся отражаются: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3.12.1. учителями-предметниками на предметных страницах в классном журнале,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3.12.2. классным руководителем в сводной ведомости успеваемости учащихся в классном журнале, в дневниках и/или электронных дневниках учащихся, в личных делах учащихся.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3.13.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Отметки, полученные учащимися в ходе промежуточной аттестации, за текущий учебный год должны быть выставлены в классный и электронный журналы в 9, 11 классах до 25 мая, во 2-7 классах до 30 мая, в 8, 10 классах за два дня до окончания учебного года.</w:t>
      </w:r>
      <w:proofErr w:type="gramEnd"/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3.14.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непрохождение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промежуточной аттестации без уважительных причин признаются академической задолженностью.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3.15.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3.16. Учащиеся обязаны ликвидировать академическую задолженность.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3.17.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Копия уведомления с подписью родителей (законных представителей) хранится в личном деле учащегося.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3.18. 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1 по 15 сентября следующего учебного года.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3.19. Для проведения промежуточной аттестации во второй раз Школой создается комиссия, в которую входит заместитель директора по УР, курирующий данный уровень образования, руководитель ШМО по предмету, учитель-предметник.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3.20. Результаты промежуточной аттестации, проводимой комиссией, оформляются протоколом.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3.21. Не допускается взимание платы с учащихся за прохождение промежуточной аттестации.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3.22.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3.23. Перевод учащегося в следующий класс осуществляется по решению Педагогического совета.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3.24.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3.25.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учащихся, выполненные в ходе контрольных мероприятий по русскому языку и математике в рамках промежуточной аттестации хранятся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архиве школы в течение одного года.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3.26. В целях разрешения спорных вопросов при оценке результатов контрольных мероприятий в рамках промежуточной аттестации и результатов промежуточной аттестации в Школе создается Конфликтная комиссия по рассмотрению заявлений участников промежуточной аттестации (далее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–К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онфликтная комиссия).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3.27. Состав Конфликтной комиссии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рассматривается на Педагогическом совете утверждается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директора в срок до 1 мая текущего года.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3.28. Для пересмотра результатов промежуточной аттестации на основании письменного заявления родителей (законных представителей) учащегося комиссия в форме собеседования в присутствии родителей (законных представителей) определяется соответствие выставленной отметки по предмету фактическому уровню знаний учащегося. Решение Конфликтной комиссии оформляется протоколом и является окончательным. 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3.29. Заместитель руководителя по УР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анализа педагогический коллектив Школы.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3.30.Результаты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</w:t>
      </w:r>
    </w:p>
    <w:p w:rsidR="006F4D41" w:rsidRPr="004E4DE1" w:rsidRDefault="006F4D41" w:rsidP="004E4DE1">
      <w:pPr>
        <w:spacing w:after="0" w:line="240" w:lineRule="auto"/>
        <w:jc w:val="center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Промежуточная аттестация экстернов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Экстерны при прохождении промежуточной аттестации пользуются академическими правами учащихся по соответствующей общеобразовательной программе.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прохождения промежуточной аттестации экстерн отчисляется из Школы соответствующим приказом директора.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условии письменно выраженного согласия с Правилами их использования.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По желанию родителей (законных представителей) экстерну на безвозмездной основе может быть предоставлена помощь педагога-психолога Школы.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Промежуточная аттестация экстерна в Школе проводится: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расписанием, утвержденным директором за неделю до ее проведения;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предметной комиссией, в количестве не менее 3-х человек, персональный состав которой утверждается приказом директором Школы.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4.9. На основании протокола проведения промежуточной аттестации экстерну выдается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в порядке, установленном п. 3.19 и 3.20. настоящего Положения.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4.12. В случае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руководитель Школы сообщает о данном факте в компетентные органы местного самоуправления.</w:t>
      </w:r>
    </w:p>
    <w:p w:rsidR="006F4D41" w:rsidRPr="004E4DE1" w:rsidRDefault="006F4D41" w:rsidP="004E4DE1">
      <w:pPr>
        <w:spacing w:after="0" w:line="240" w:lineRule="auto"/>
        <w:jc w:val="center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Итоговая аттестация учащихся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К итоговой аттестации допускаются учащиеся,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9, 11 класс не ниже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удовлетворительных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Итоговая аттестация в Школе осуществляется путем выставления итоговой отметки по учебным предметам образовательных программ основного общего и среднего общего образования по пятибалльной системе.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Итоговые отметки за 11 класс определяются как среднее арифметическое полугодовых и годовых отметок учащегося за каждый год </w:t>
      </w:r>
      <w:proofErr w:type="gramStart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по</w:t>
      </w:r>
      <w:proofErr w:type="gramEnd"/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программе среднего общего образования и выставляются целым числом в соответствии с правилами математического округления.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Итоговые отметки за 9 класс по русскому языку и математике определяются как среднее арифметическое годовых и экзаменационных отметок учащихся и выставляются целыми числами в соответствии с правилами математического округления.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Итоговые отметки за 9 класс по другим учебным предметам выставляются на основе годовой отметки учащегося за 9 класс.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Учащимся,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</w:p>
    <w:p w:rsidR="006F4D41" w:rsidRPr="004E4DE1" w:rsidRDefault="006F4D41" w:rsidP="004E4DE1">
      <w:pPr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4E4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Выставление итоговых отметок учащимся 9, 11х классов оформляется протоколом. Объективность и достоверность выставленных в протоколе отметок подтверждается подписью классного руководителя, заместителя директора и директора школы.</w:t>
      </w:r>
    </w:p>
    <w:p w:rsidR="00D41721" w:rsidRPr="004E4DE1" w:rsidRDefault="004E4DE1" w:rsidP="004E4DE1">
      <w:pPr>
        <w:spacing w:after="0"/>
        <w:rPr>
          <w:sz w:val="24"/>
          <w:szCs w:val="24"/>
        </w:rPr>
      </w:pPr>
    </w:p>
    <w:sectPr w:rsidR="00D41721" w:rsidRPr="004E4DE1" w:rsidSect="002F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D41"/>
    <w:rsid w:val="001062D5"/>
    <w:rsid w:val="002F16B7"/>
    <w:rsid w:val="0034212B"/>
    <w:rsid w:val="004E4DE1"/>
    <w:rsid w:val="005551F0"/>
    <w:rsid w:val="006F4D41"/>
    <w:rsid w:val="008E5C96"/>
    <w:rsid w:val="00B14C92"/>
    <w:rsid w:val="00B457BC"/>
    <w:rsid w:val="00FE2790"/>
    <w:rsid w:val="00FE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B7"/>
  </w:style>
  <w:style w:type="paragraph" w:styleId="3">
    <w:name w:val="heading 3"/>
    <w:basedOn w:val="a"/>
    <w:link w:val="30"/>
    <w:uiPriority w:val="9"/>
    <w:qFormat/>
    <w:rsid w:val="006F4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4D41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F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583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2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consultant.ru%2Fdocument%2Fcons_doc_LAW_173425%2F%3Fdst%3D101375" TargetMode="External"/><Relationship Id="rId13" Type="http://schemas.openxmlformats.org/officeDocument/2006/relationships/hyperlink" Target="http://infourok.ru/site/go?href=http%3A%2F%2Fwww.consultant.ru%2Fdocument%2Fcons_doc_LAW_163931%2F%3Fdst%3D100008" TargetMode="External"/><Relationship Id="rId18" Type="http://schemas.openxmlformats.org/officeDocument/2006/relationships/hyperlink" Target="http://infourok.ru/site/go?href=http%3A%2F%2Fwww.consultant.ru%2Fdocument%2Fcons_doc_LAW_173120%2F%3Fdst%3D10005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fourok.ru/site/go?href=http%3A%2F%2Fwww.consultant.ru%2Fdocument%2Fcons_doc_LAW_163749%2F%3Fdst%3D100006" TargetMode="External"/><Relationship Id="rId7" Type="http://schemas.openxmlformats.org/officeDocument/2006/relationships/hyperlink" Target="http://infourok.ru/site/go?href=http%3A%2F%2Fwww.consultant.ru%2Fdocument%2Fcons_doc_LAW_171264%2F%3Fdst%3D100110" TargetMode="External"/><Relationship Id="rId12" Type="http://schemas.openxmlformats.org/officeDocument/2006/relationships/hyperlink" Target="http://infourok.ru/site/go?href=http%3A%2F%2Fwww.consultant.ru%2Fdocument%2Fcons_doc_LAW_163513%2F%3Fdst%3D100009" TargetMode="External"/><Relationship Id="rId17" Type="http://schemas.openxmlformats.org/officeDocument/2006/relationships/hyperlink" Target="http://infourok.ru/site/go?href=http%3A%2F%2Fwww.consultant.ru%2Fdocument%2Fcons_doc_LAW_165905%2F%3Fdst%3D100008" TargetMode="External"/><Relationship Id="rId25" Type="http://schemas.openxmlformats.org/officeDocument/2006/relationships/hyperlink" Target="http://infourok.ru/site/go?href=http%3A%2F%2Fwww.consultant.ru%2Fdocument%2Fcons_doc_LAW_164215%2F%3Fdst%3D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site/go?href=http%3A%2F%2Fwww.consultant.ru%2Fdocument%2Fcons_doc_LAW_165899%2F%3Fdst%3D100153" TargetMode="External"/><Relationship Id="rId20" Type="http://schemas.openxmlformats.org/officeDocument/2006/relationships/hyperlink" Target="http://infourok.ru/site/go?href=http%3A%2F%2Fwww.consultant.ru%2Fdocument%2Fcons_doc_LAW_165877%2F%3Fdst%3D100334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site/go?href=http%3A%2F%2Fwww.consultant.ru%2Fdocument%2Fcons_doc_LAW_148481%2F%3Fdst%3D100045" TargetMode="External"/><Relationship Id="rId11" Type="http://schemas.openxmlformats.org/officeDocument/2006/relationships/hyperlink" Target="http://infourok.ru/site/go?href=http%3A%2F%2Fwww.consultant.ru%2Fdocument%2Fcons_doc_LAW_173272%2F%3Fdst%3D100066" TargetMode="External"/><Relationship Id="rId24" Type="http://schemas.openxmlformats.org/officeDocument/2006/relationships/hyperlink" Target="http://infourok.ru/site/go?href=http%3A%2F%2Fwww.consultant.ru%2Fdocument%2Fcons_doc_LAW_162706%2F%3Fdst%3D100006" TargetMode="External"/><Relationship Id="rId5" Type="http://schemas.openxmlformats.org/officeDocument/2006/relationships/hyperlink" Target="http://infourok.ru/site/go?href=http%3A%2F%2Fwww.consultant.ru%2Fdocument%2Fcons_doc_LAW_147230%2F%3Fdst%3D100056" TargetMode="External"/><Relationship Id="rId15" Type="http://schemas.openxmlformats.org/officeDocument/2006/relationships/hyperlink" Target="http://infourok.ru/site/go?href=http%3A%2F%2Fwww.consultant.ru%2Fdocument%2Fcons_doc_LAW_170593%2F%3Fdst%3D100871" TargetMode="External"/><Relationship Id="rId23" Type="http://schemas.openxmlformats.org/officeDocument/2006/relationships/hyperlink" Target="http://infourok.ru/site/go?href=http%3A%2F%2Fwww.consultant.ru%2Fdocument%2Fcons_doc_LAW_174671%2F%3Fdst%3D100010" TargetMode="External"/><Relationship Id="rId10" Type="http://schemas.openxmlformats.org/officeDocument/2006/relationships/hyperlink" Target="http://infourok.ru/site/go?href=http%3A%2F%2Fwww.consultant.ru%2Fdocument%2Fcons_doc_LAW_158405%2F%3Fdst%3D100320" TargetMode="External"/><Relationship Id="rId19" Type="http://schemas.openxmlformats.org/officeDocument/2006/relationships/hyperlink" Target="http://infourok.ru/site/go?href=http%3A%2F%2Fwww.consultant.ru%2Fdocument%2Fcons_doc_LAW_173169%2F%3Fdst%3D100026" TargetMode="External"/><Relationship Id="rId4" Type="http://schemas.openxmlformats.org/officeDocument/2006/relationships/hyperlink" Target="http://infourok.ru/site/go?href=http%3A%2F%2Fwww.consultant.ru%2Fdocument%2Fcons_doc_LAW_156900%2F%3Fdst%3D100098" TargetMode="External"/><Relationship Id="rId9" Type="http://schemas.openxmlformats.org/officeDocument/2006/relationships/hyperlink" Target="http://infourok.ru/site/go?href=http%3A%2F%2Fwww.consultant.ru%2Fdocument%2Fcons_doc_LAW_158412%2F%3Fdst%3D100008" TargetMode="External"/><Relationship Id="rId14" Type="http://schemas.openxmlformats.org/officeDocument/2006/relationships/hyperlink" Target="http://infourok.ru/site/go?href=http%3A%2F%2Fwww.consultant.ru%2Fdocument%2Fcons_doc_LAW_164856%2F%3Fdst%3D100011" TargetMode="External"/><Relationship Id="rId22" Type="http://schemas.openxmlformats.org/officeDocument/2006/relationships/hyperlink" Target="http://infourok.ru/site/go?href=http%3A%2F%2Fwww.consultant.ru%2Fdocument%2Fcons_doc_LAW_167340%2F%3Fdst%3D100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2018-02-28T08:54:00Z</cp:lastPrinted>
  <dcterms:created xsi:type="dcterms:W3CDTF">2018-02-28T07:40:00Z</dcterms:created>
  <dcterms:modified xsi:type="dcterms:W3CDTF">2018-02-28T08:54:00Z</dcterms:modified>
</cp:coreProperties>
</file>