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A6" w:rsidRPr="001A38A6" w:rsidRDefault="001A38A6" w:rsidP="001A38A6">
      <w:pPr>
        <w:spacing w:line="240" w:lineRule="auto"/>
        <w:outlineLvl w:val="1"/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</w:pPr>
      <w:r w:rsidRPr="001A38A6">
        <w:rPr>
          <w:rFonts w:ascii="Arial" w:eastAsia="Times New Roman" w:hAnsi="Arial" w:cs="Arial"/>
          <w:b/>
          <w:bCs/>
          <w:color w:val="353535"/>
          <w:sz w:val="36"/>
          <w:szCs w:val="36"/>
          <w:lang w:eastAsia="ru-RU"/>
        </w:rPr>
        <w:t>Материально-техническое оснащение</w:t>
      </w:r>
    </w:p>
    <w:p w:rsidR="001A38A6" w:rsidRPr="001A38A6" w:rsidRDefault="006F2773" w:rsidP="00F261B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12121"/>
          <w:sz w:val="19"/>
          <w:szCs w:val="19"/>
          <w:lang w:eastAsia="ru-RU"/>
        </w:rPr>
        <w:t>Школа  располагается в одном здании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. 12 учебных классов, библиотека, спортив</w:t>
      </w:r>
      <w:r w:rsidR="001A38A6"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ный зал, 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1 учебный кабинет начальной школы,</w:t>
      </w:r>
      <w:r w:rsidR="001A38A6"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 библиотека, 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2</w:t>
      </w:r>
      <w:r w:rsidR="001A38A6"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 компьютерных класса, 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столовая на </w:t>
      </w:r>
      <w:r w:rsidR="001A38A6"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40 посадочных мест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.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Все учебные кабинеты имеют учебно-методический комплекс, позволяющий реализовывать образовательные  программы 1-го, 2-го и 3-го уровня обучения.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В школе имеются лаборантские  по физике, химии, биологии, информатике.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Доступ в здание образовательной организации инвалидов и лиц с ограниченными возможностями здоровья возможен благодаря оборудованному пандусу у входа.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В коридорах размещены тактильные знаки для создания доступной среды для всех категорий инвалидов и </w:t>
      </w:r>
      <w:proofErr w:type="spellStart"/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маломобильных</w:t>
      </w:r>
      <w:proofErr w:type="spellEnd"/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 групп населения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На 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улице оборудована туалетная комната.</w:t>
      </w:r>
    </w:p>
    <w:p w:rsidR="001A38A6" w:rsidRPr="001A38A6" w:rsidRDefault="001A38A6" w:rsidP="001A38A6">
      <w:pPr>
        <w:spacing w:after="0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b/>
          <w:bCs/>
          <w:color w:val="212121"/>
          <w:sz w:val="19"/>
          <w:lang w:eastAsia="ru-RU"/>
        </w:rPr>
        <w:t>Спортивная база школы 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состоит из: 2 спортивных залов, 1</w:t>
      </w: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 спортивных площадок, волейбольной площадки.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 Для организации образовательного процесса имеются необходимые технические средства обучения. </w:t>
      </w:r>
    </w:p>
    <w:p w:rsidR="001A38A6" w:rsidRPr="001A38A6" w:rsidRDefault="001A38A6" w:rsidP="001A38A6">
      <w:pPr>
        <w:spacing w:after="182" w:line="240" w:lineRule="auto"/>
        <w:outlineLvl w:val="2"/>
        <w:rPr>
          <w:rFonts w:ascii="Arial" w:eastAsia="Times New Roman" w:hAnsi="Arial" w:cs="Arial"/>
          <w:b/>
          <w:bCs/>
          <w:color w:val="353535"/>
          <w:sz w:val="30"/>
          <w:szCs w:val="30"/>
          <w:lang w:eastAsia="ru-RU"/>
        </w:rPr>
      </w:pPr>
      <w:r w:rsidRPr="001A38A6">
        <w:rPr>
          <w:rFonts w:ascii="Arial" w:eastAsia="Times New Roman" w:hAnsi="Arial" w:cs="Arial"/>
          <w:b/>
          <w:bCs/>
          <w:color w:val="353535"/>
          <w:sz w:val="30"/>
          <w:szCs w:val="30"/>
          <w:lang w:eastAsia="ru-RU"/>
        </w:rPr>
        <w:t>Создание безопасных условий при организации образовательного проц</w:t>
      </w:r>
      <w:r>
        <w:rPr>
          <w:rFonts w:ascii="Arial" w:eastAsia="Times New Roman" w:hAnsi="Arial" w:cs="Arial"/>
          <w:b/>
          <w:bCs/>
          <w:color w:val="353535"/>
          <w:sz w:val="30"/>
          <w:szCs w:val="30"/>
          <w:lang w:eastAsia="ru-RU"/>
        </w:rPr>
        <w:t>есса в МКОУ «Кулецминская СОШ</w:t>
      </w:r>
      <w:r w:rsidRPr="001A38A6">
        <w:rPr>
          <w:rFonts w:ascii="Arial" w:eastAsia="Times New Roman" w:hAnsi="Arial" w:cs="Arial"/>
          <w:b/>
          <w:bCs/>
          <w:color w:val="353535"/>
          <w:sz w:val="30"/>
          <w:szCs w:val="30"/>
          <w:lang w:eastAsia="ru-RU"/>
        </w:rPr>
        <w:t>»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На основании статьи 41 ФЗ  от 29.12.2012г. №273- ФЗ «Об образовании в Российской Федерации », в целях обеспечения охраны здоровья и жизни обучающихся, а также обе</w:t>
      </w:r>
      <w:r>
        <w:rPr>
          <w:rFonts w:ascii="Arial" w:eastAsia="Times New Roman" w:hAnsi="Arial" w:cs="Arial"/>
          <w:color w:val="212121"/>
          <w:sz w:val="19"/>
          <w:szCs w:val="19"/>
          <w:lang w:eastAsia="ru-RU"/>
        </w:rPr>
        <w:t>спечения обшей безопасности в МК</w:t>
      </w: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ОУ «</w:t>
      </w:r>
      <w:r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Кулецминская </w:t>
      </w: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СОШ» приняты следующие меры:</w:t>
      </w:r>
    </w:p>
    <w:p w:rsidR="001A38A6" w:rsidRPr="001A38A6" w:rsidRDefault="001A38A6" w:rsidP="001A38A6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Установлены</w:t>
      </w:r>
      <w:proofErr w:type="gramEnd"/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: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«Тревожная кнопка»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противопожарная сигнализация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система автоматической передачи сигнала «Пожар» в дежурную часть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внутреннее и наружное видеонаблюдение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запасные выходы оборудованы металлическими дверями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- входная дверь имеет </w:t>
      </w:r>
      <w:proofErr w:type="spellStart"/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домофон</w:t>
      </w:r>
      <w:proofErr w:type="spellEnd"/>
    </w:p>
    <w:p w:rsidR="001A38A6" w:rsidRPr="001A38A6" w:rsidRDefault="001A38A6" w:rsidP="001A38A6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Заключены договоры: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Об экстренном вызове наряда полиции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На техническое обслуживание «Тревожной кнопки»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На техническое обслуживание пожарной сигнализации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На техническое обслуживание каналообразующей аппаратуры (передача сигнала «Пожар»)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На техническое обслуживание видеонаблюдение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- На техническое обслуживание </w:t>
      </w:r>
      <w:proofErr w:type="spellStart"/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домофона</w:t>
      </w:r>
      <w:proofErr w:type="spellEnd"/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На техническое обслуживание вентиляции</w:t>
      </w:r>
    </w:p>
    <w:p w:rsidR="001A38A6" w:rsidRPr="001A38A6" w:rsidRDefault="001A38A6" w:rsidP="001A38A6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Разработаны и утверждены: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инструкции для обучающихся и сотрудников  по пожарной, антитеррористической, информационной безопасности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lastRenderedPageBreak/>
        <w:t xml:space="preserve">- «Паспорт безопасности 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МКОУ «Кулецминская СОШ»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 xml:space="preserve">- «Антитеррористический паспорт </w:t>
      </w:r>
      <w:r w:rsidR="00F261B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МКОУ «Кулецминская СОШ»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план мероприятий по обеспечению безопасности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стенды по ППД, пожарной и антитеррористической безопасности</w:t>
      </w:r>
    </w:p>
    <w:p w:rsidR="001A38A6" w:rsidRPr="001A38A6" w:rsidRDefault="001A38A6" w:rsidP="001A38A6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Организовано: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горячее питание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- профилактические медицинские осмотры 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 </w:t>
      </w:r>
    </w:p>
    <w:p w:rsidR="001A38A6" w:rsidRPr="001A38A6" w:rsidRDefault="001A38A6" w:rsidP="001A38A6">
      <w:pPr>
        <w:spacing w:after="182" w:line="240" w:lineRule="auto"/>
        <w:outlineLvl w:val="2"/>
        <w:rPr>
          <w:rFonts w:ascii="Arial" w:eastAsia="Times New Roman" w:hAnsi="Arial" w:cs="Arial"/>
          <w:b/>
          <w:bCs/>
          <w:color w:val="353535"/>
          <w:sz w:val="30"/>
          <w:szCs w:val="30"/>
          <w:lang w:eastAsia="ru-RU"/>
        </w:rPr>
      </w:pPr>
      <w:r w:rsidRPr="001A38A6">
        <w:rPr>
          <w:rFonts w:ascii="Arial" w:eastAsia="Times New Roman" w:hAnsi="Arial" w:cs="Arial"/>
          <w:b/>
          <w:bCs/>
          <w:color w:val="353535"/>
          <w:sz w:val="30"/>
          <w:szCs w:val="30"/>
          <w:lang w:eastAsia="ru-RU"/>
        </w:rPr>
        <w:t>Перечень электронных образовательных ресурсов для учащихся</w:t>
      </w:r>
    </w:p>
    <w:p w:rsidR="001A38A6" w:rsidRPr="001A38A6" w:rsidRDefault="001A38A6" w:rsidP="001A38A6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Список электронных пособий для </w:t>
      </w:r>
      <w:proofErr w:type="gramStart"/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учащихся</w:t>
      </w:r>
      <w:proofErr w:type="gramEnd"/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имеющихся в библиотеке школы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Национальная портретная галерея.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Воспитание школьников. 65-летию Победы посвящается.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Античность. Древняя Греция.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Презентация «Художественный мир русской деревни»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Спо</w:t>
      </w:r>
      <w:proofErr w:type="gramStart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рт в шк</w:t>
      </w:r>
      <w:proofErr w:type="gramEnd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оле. Спортивная арифметика.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Математика 5-11 классы.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Математика. Сдаем ЕГЭ.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Химия 8 класс.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Химия для всех – хх</w:t>
      </w:r>
      <w:proofErr w:type="gramStart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1</w:t>
      </w:r>
      <w:proofErr w:type="gramEnd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Информатика 10 класс.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Биология 6-11 классы.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География 6-10 классы.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Всеобщая история 7-8 </w:t>
      </w:r>
      <w:proofErr w:type="spellStart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</w:t>
      </w:r>
      <w:proofErr w:type="spellEnd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Всеобщая история 5-6 класс.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Единый экзамен 2004г.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Единый экзамен 9 класс.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История 5кл.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Экономическая и социальная география мира.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Биология 6-9 классы.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Физика 7-11 классы.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Информатика 11 класс.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Химия (8-11класс).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Химия 8 класс.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Вычислительная математика и программирование 10-11 классы.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Русская литература 8-11кл.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Спо</w:t>
      </w:r>
      <w:proofErr w:type="gramStart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рт в шк</w:t>
      </w:r>
      <w:proofErr w:type="gramEnd"/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оле. Марафон.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Черты барокко классицизма в жизни и творчестве.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Цивилизации Древнего мира.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Фредерик Шопен.</w:t>
      </w:r>
    </w:p>
    <w:p w:rsidR="001A38A6" w:rsidRPr="001A38A6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Искусство. Средние века в европейской культуре.</w:t>
      </w:r>
    </w:p>
    <w:p w:rsidR="001A38A6" w:rsidRPr="001A38A6" w:rsidRDefault="001A38A6" w:rsidP="001A38A6">
      <w:pPr>
        <w:spacing w:after="121" w:line="303" w:lineRule="atLeast"/>
        <w:rPr>
          <w:rFonts w:ascii="Arial" w:eastAsia="Times New Roman" w:hAnsi="Arial" w:cs="Arial"/>
          <w:color w:val="212121"/>
          <w:sz w:val="19"/>
          <w:szCs w:val="19"/>
          <w:lang w:eastAsia="ru-RU"/>
        </w:rPr>
      </w:pPr>
      <w:r w:rsidRPr="001A38A6">
        <w:rPr>
          <w:rFonts w:ascii="Arial" w:eastAsia="Times New Roman" w:hAnsi="Arial" w:cs="Arial"/>
          <w:color w:val="212121"/>
          <w:sz w:val="19"/>
          <w:szCs w:val="19"/>
          <w:lang w:eastAsia="ru-RU"/>
        </w:rPr>
        <w:t> </w:t>
      </w:r>
    </w:p>
    <w:p w:rsidR="001A38A6" w:rsidRPr="001A38A6" w:rsidRDefault="001A38A6" w:rsidP="001A38A6">
      <w:pPr>
        <w:spacing w:after="0" w:line="240" w:lineRule="auto"/>
        <w:outlineLvl w:val="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38A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Электронные образовательные ресурсы для учащихся по предметам</w:t>
      </w:r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5" w:anchor="начальная-школа" w:history="1">
        <w:r w:rsidRPr="001A38A6">
          <w:rPr>
            <w:rFonts w:ascii="Arial" w:eastAsia="Times New Roman" w:hAnsi="Arial" w:cs="Arial"/>
            <w:color w:val="3071A9"/>
            <w:sz w:val="19"/>
            <w:lang w:eastAsia="ru-RU"/>
          </w:rPr>
          <w:t>Начальная школа</w:t>
        </w:r>
      </w:hyperlink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http://konkurs-kenguru.ru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– Математика для всех</w:t>
      </w:r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7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http://www.funbrain.com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Для тех, кто уже хорошо знает язык, есть сайт, который называется "Веселая зарядка для ума".</w:t>
      </w:r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http://baby.com.ua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Развивающие игры на знание основ английского языка, математики, русского языка.</w:t>
      </w:r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http://www.solnet.ee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Детский портал Солнышко. Сценарии для маленьких учеников.</w:t>
      </w:r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http://www.iro.yar.ru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Информатика в играх и задачах.</w:t>
      </w:r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1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http://www.nhm.ac.uk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1A38A6" w:rsidRPr="001A38A6" w:rsidRDefault="001A38A6" w:rsidP="001A38A6">
      <w:pPr>
        <w:numPr>
          <w:ilvl w:val="0"/>
          <w:numId w:val="2"/>
        </w:numPr>
        <w:spacing w:after="0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2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http://suhin.narod.ru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Загадки и кроссворды для детей.</w:t>
      </w:r>
    </w:p>
    <w:p w:rsidR="001A38A6" w:rsidRPr="001A38A6" w:rsidRDefault="001A38A6" w:rsidP="001A38A6">
      <w:pPr>
        <w:numPr>
          <w:ilvl w:val="0"/>
          <w:numId w:val="2"/>
        </w:numPr>
        <w:spacing w:after="24" w:line="303" w:lineRule="atLeast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3" w:tgtFrame="_blank" w:history="1">
        <w:r w:rsidRPr="001A38A6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http://www.voron.boxmail.biz</w:t>
        </w:r>
      </w:hyperlink>
      <w:r w:rsidRPr="001A38A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- Детские сказки. Авторская коллекция детских сказок в стихах, стихотворений, словарей, энциклопедий и пр.</w:t>
      </w:r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4" w:anchor="математика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Математика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5" w:anchor="физика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Физика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6" w:anchor="информатика-и-информационные-технологии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Информатика и информационные технологии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7" w:anchor="химия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Химия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8" w:anchor="биология-и-экология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Биология и экология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9" w:anchor="русский-язык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Русский язык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0" w:anchor="иностранные-языки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Иностранные языки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1" w:anchor="мировая-художественная-культура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Мировая художественная культура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2" w:anchor="история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История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3" w:anchor="география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География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4" w:anchor="обществознание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Обществознание</w:t>
        </w:r>
      </w:hyperlink>
    </w:p>
    <w:p w:rsidR="001A38A6" w:rsidRPr="001A38A6" w:rsidRDefault="001A38A6" w:rsidP="001A38A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5" w:anchor="экономика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Экономика</w:t>
        </w:r>
      </w:hyperlink>
    </w:p>
    <w:p w:rsidR="001A38A6" w:rsidRPr="001A38A6" w:rsidRDefault="001A38A6" w:rsidP="001A38A6">
      <w:pPr>
        <w:spacing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26" w:anchor="подготовка-к-гиа" w:history="1">
        <w:r w:rsidRPr="001A38A6">
          <w:rPr>
            <w:rFonts w:ascii="Arial" w:eastAsia="Times New Roman" w:hAnsi="Arial" w:cs="Arial"/>
            <w:color w:val="0000FF"/>
            <w:sz w:val="19"/>
            <w:lang w:eastAsia="ru-RU"/>
          </w:rPr>
          <w:t>Подготовка к ГИА</w:t>
        </w:r>
      </w:hyperlink>
    </w:p>
    <w:p w:rsidR="004330CE" w:rsidRDefault="004330CE"/>
    <w:sectPr w:rsidR="004330CE" w:rsidSect="0043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F13"/>
    <w:multiLevelType w:val="multilevel"/>
    <w:tmpl w:val="45E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92A63"/>
    <w:multiLevelType w:val="multilevel"/>
    <w:tmpl w:val="9AD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B486D"/>
    <w:multiLevelType w:val="multilevel"/>
    <w:tmpl w:val="8AA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48F7"/>
    <w:multiLevelType w:val="multilevel"/>
    <w:tmpl w:val="EB14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539D5"/>
    <w:multiLevelType w:val="multilevel"/>
    <w:tmpl w:val="CD4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46BDC"/>
    <w:multiLevelType w:val="multilevel"/>
    <w:tmpl w:val="2950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E0301"/>
    <w:multiLevelType w:val="multilevel"/>
    <w:tmpl w:val="D57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A3A10"/>
    <w:multiLevelType w:val="multilevel"/>
    <w:tmpl w:val="58D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02864"/>
    <w:multiLevelType w:val="multilevel"/>
    <w:tmpl w:val="8B0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E0F66"/>
    <w:multiLevelType w:val="multilevel"/>
    <w:tmpl w:val="EFB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A5BEE"/>
    <w:multiLevelType w:val="multilevel"/>
    <w:tmpl w:val="E7E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F2712"/>
    <w:multiLevelType w:val="multilevel"/>
    <w:tmpl w:val="10FE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216BAE"/>
    <w:multiLevelType w:val="multilevel"/>
    <w:tmpl w:val="727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618C0"/>
    <w:multiLevelType w:val="multilevel"/>
    <w:tmpl w:val="8816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C26DA"/>
    <w:multiLevelType w:val="multilevel"/>
    <w:tmpl w:val="9204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A38A6"/>
    <w:rsid w:val="001A38A6"/>
    <w:rsid w:val="004330CE"/>
    <w:rsid w:val="006F2773"/>
    <w:rsid w:val="00E17CA8"/>
    <w:rsid w:val="00F2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CE"/>
  </w:style>
  <w:style w:type="paragraph" w:styleId="2">
    <w:name w:val="heading 2"/>
    <w:basedOn w:val="a"/>
    <w:link w:val="20"/>
    <w:uiPriority w:val="9"/>
    <w:qFormat/>
    <w:rsid w:val="001A3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3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8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3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8A6"/>
    <w:rPr>
      <w:b/>
      <w:bCs/>
    </w:rPr>
  </w:style>
  <w:style w:type="character" w:styleId="a5">
    <w:name w:val="Hyperlink"/>
    <w:basedOn w:val="a0"/>
    <w:uiPriority w:val="99"/>
    <w:semiHidden/>
    <w:unhideWhenUsed/>
    <w:rsid w:val="001A38A6"/>
    <w:rPr>
      <w:color w:val="0000FF"/>
      <w:u w:val="single"/>
    </w:rPr>
  </w:style>
  <w:style w:type="character" w:customStyle="1" w:styleId="rlsliders-toggle-inner">
    <w:name w:val="rl_sliders-toggle-inner"/>
    <w:basedOn w:val="a0"/>
    <w:rsid w:val="001A3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6002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604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4206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850408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0045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263652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9448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125198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7496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94153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7729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51663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500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393258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5095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8206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3536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92890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1030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750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7596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15822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3505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96664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3630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35993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4116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76975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6755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.com.ua/" TargetMode="External"/><Relationship Id="rId13" Type="http://schemas.openxmlformats.org/officeDocument/2006/relationships/hyperlink" Target="http://www.voron.boxmail.biz/" TargetMode="External"/><Relationship Id="rId18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6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7" Type="http://schemas.openxmlformats.org/officeDocument/2006/relationships/hyperlink" Target="http://www.funbrain.com/" TargetMode="External"/><Relationship Id="rId12" Type="http://schemas.openxmlformats.org/officeDocument/2006/relationships/hyperlink" Target="http://suhin.narod.ru/" TargetMode="External"/><Relationship Id="rId17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5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0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onkurs-kenguru.ru/" TargetMode="External"/><Relationship Id="rId11" Type="http://schemas.openxmlformats.org/officeDocument/2006/relationships/hyperlink" Target="http://www.nhm.ac.uk/" TargetMode="External"/><Relationship Id="rId24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5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15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3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ro.yar.ru/" TargetMode="External"/><Relationship Id="rId19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net.ee/" TargetMode="External"/><Relationship Id="rId14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2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Гасан</cp:lastModifiedBy>
  <cp:revision>2</cp:revision>
  <dcterms:created xsi:type="dcterms:W3CDTF">2017-12-04T06:43:00Z</dcterms:created>
  <dcterms:modified xsi:type="dcterms:W3CDTF">2017-12-04T07:25:00Z</dcterms:modified>
</cp:coreProperties>
</file>